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812" w:rsidRPr="00EB3812" w:rsidRDefault="00EB3812" w:rsidP="00EB3812">
      <w:pPr>
        <w:jc w:val="center"/>
        <w:rPr>
          <w:rFonts w:hint="eastAsia"/>
          <w:b/>
          <w:sz w:val="36"/>
          <w:szCs w:val="36"/>
        </w:rPr>
      </w:pPr>
      <w:r w:rsidRPr="00EB3812">
        <w:rPr>
          <w:rFonts w:hint="eastAsia"/>
          <w:b/>
          <w:sz w:val="36"/>
          <w:szCs w:val="36"/>
        </w:rPr>
        <w:t>关于征集“十三五”教育部重点实验室重点建设指南的通知</w:t>
      </w:r>
    </w:p>
    <w:p w:rsidR="00EB3812" w:rsidRPr="00EB3812" w:rsidRDefault="00EB3812" w:rsidP="00EB3812">
      <w:pPr>
        <w:jc w:val="center"/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>教技司〔</w:t>
      </w:r>
      <w:r w:rsidRPr="00EB3812">
        <w:rPr>
          <w:rFonts w:hint="eastAsia"/>
          <w:sz w:val="28"/>
          <w:szCs w:val="28"/>
        </w:rPr>
        <w:t>2016</w:t>
      </w:r>
      <w:r w:rsidRPr="00EB3812">
        <w:rPr>
          <w:rFonts w:hint="eastAsia"/>
          <w:sz w:val="28"/>
          <w:szCs w:val="28"/>
        </w:rPr>
        <w:t>〕</w:t>
      </w:r>
      <w:r w:rsidRPr="00EB3812">
        <w:rPr>
          <w:rFonts w:hint="eastAsia"/>
          <w:sz w:val="28"/>
          <w:szCs w:val="28"/>
        </w:rPr>
        <w:t>459</w:t>
      </w:r>
      <w:r w:rsidRPr="00EB3812">
        <w:rPr>
          <w:rFonts w:hint="eastAsia"/>
          <w:sz w:val="28"/>
          <w:szCs w:val="28"/>
        </w:rPr>
        <w:t>号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>各省、自治区、直辖市教育厅（教委），新疆生产建设兵团教育局，有关央管学校：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为进一步提升高校组织高水平科学研究、培养和集聚创新人才能力，推动优势学科建设发展，经研究，拟在“十三五”期间，布局建设一批教育部重点实验室（以下简称实验室）。现就重点建设指南征集工作的有关事项通知如下：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一、总体工作考虑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</w:t>
      </w:r>
      <w:r w:rsidRPr="00EB3812">
        <w:rPr>
          <w:rFonts w:hint="eastAsia"/>
          <w:sz w:val="28"/>
          <w:szCs w:val="28"/>
        </w:rPr>
        <w:t>1.</w:t>
      </w:r>
      <w:r w:rsidRPr="00EB3812">
        <w:rPr>
          <w:rFonts w:hint="eastAsia"/>
          <w:sz w:val="28"/>
          <w:szCs w:val="28"/>
        </w:rPr>
        <w:t>新增布局重点面向世界科技前沿、面向国家经济社会发展重大需求，注重与国家重大科技计划和工程的衔接，加强学科交叉和薄弱领域布局，促进实验室结构、领域、区域布局优化。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</w:t>
      </w:r>
      <w:r w:rsidRPr="00EB3812">
        <w:rPr>
          <w:rFonts w:hint="eastAsia"/>
          <w:sz w:val="28"/>
          <w:szCs w:val="28"/>
        </w:rPr>
        <w:t>2.</w:t>
      </w:r>
      <w:r w:rsidRPr="00EB3812">
        <w:rPr>
          <w:rFonts w:hint="eastAsia"/>
          <w:sz w:val="28"/>
          <w:szCs w:val="28"/>
        </w:rPr>
        <w:t>“十三五”择优新建数量为</w:t>
      </w:r>
      <w:r w:rsidRPr="00EB3812">
        <w:rPr>
          <w:rFonts w:hint="eastAsia"/>
          <w:sz w:val="28"/>
          <w:szCs w:val="28"/>
        </w:rPr>
        <w:t>70</w:t>
      </w:r>
      <w:r w:rsidRPr="00EB3812">
        <w:rPr>
          <w:rFonts w:hint="eastAsia"/>
          <w:sz w:val="28"/>
          <w:szCs w:val="28"/>
        </w:rPr>
        <w:t>个左右。原则上不与国家和教育部已有布局重复、雷同。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</w:t>
      </w:r>
      <w:r w:rsidRPr="00EB3812">
        <w:rPr>
          <w:rFonts w:hint="eastAsia"/>
          <w:sz w:val="28"/>
          <w:szCs w:val="28"/>
        </w:rPr>
        <w:t>3.</w:t>
      </w:r>
      <w:r w:rsidRPr="00EB3812">
        <w:rPr>
          <w:rFonts w:hint="eastAsia"/>
          <w:sz w:val="28"/>
          <w:szCs w:val="28"/>
        </w:rPr>
        <w:t>重点建设指南遴选工作将在教育部科技委相关学部初选基础上，组织专家进行综合评议后按程序确定。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</w:t>
      </w:r>
      <w:r w:rsidRPr="00EB3812">
        <w:rPr>
          <w:rFonts w:hint="eastAsia"/>
          <w:sz w:val="28"/>
          <w:szCs w:val="28"/>
        </w:rPr>
        <w:t>4.</w:t>
      </w:r>
      <w:r w:rsidRPr="00EB3812">
        <w:rPr>
          <w:rFonts w:hint="eastAsia"/>
          <w:sz w:val="28"/>
          <w:szCs w:val="28"/>
        </w:rPr>
        <w:t>对列入重点建设指南的实验室，将在“十三五”期间分批进行建设。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二、工作安排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</w:t>
      </w:r>
      <w:r w:rsidRPr="00EB3812">
        <w:rPr>
          <w:rFonts w:hint="eastAsia"/>
          <w:sz w:val="28"/>
          <w:szCs w:val="28"/>
        </w:rPr>
        <w:t>1.</w:t>
      </w:r>
      <w:r w:rsidRPr="00EB3812">
        <w:rPr>
          <w:rFonts w:hint="eastAsia"/>
          <w:sz w:val="28"/>
          <w:szCs w:val="28"/>
        </w:rPr>
        <w:t>请根据《教育部重点实验室建设与运行管理办法》（教技〔</w:t>
      </w:r>
      <w:r w:rsidRPr="00EB3812">
        <w:rPr>
          <w:rFonts w:hint="eastAsia"/>
          <w:sz w:val="28"/>
          <w:szCs w:val="28"/>
        </w:rPr>
        <w:t>2015</w:t>
      </w:r>
      <w:r w:rsidRPr="00EB3812">
        <w:rPr>
          <w:rFonts w:hint="eastAsia"/>
          <w:sz w:val="28"/>
          <w:szCs w:val="28"/>
        </w:rPr>
        <w:t>〕</w:t>
      </w:r>
      <w:r w:rsidRPr="00EB3812">
        <w:rPr>
          <w:rFonts w:hint="eastAsia"/>
          <w:sz w:val="28"/>
          <w:szCs w:val="28"/>
        </w:rPr>
        <w:lastRenderedPageBreak/>
        <w:t>3</w:t>
      </w:r>
      <w:r w:rsidRPr="00EB3812">
        <w:rPr>
          <w:rFonts w:hint="eastAsia"/>
          <w:sz w:val="28"/>
          <w:szCs w:val="28"/>
        </w:rPr>
        <w:t>号），结合总体工作考虑予以推荐（不局限于本校优势）。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</w:t>
      </w:r>
      <w:r w:rsidRPr="00EB3812">
        <w:rPr>
          <w:rFonts w:hint="eastAsia"/>
          <w:sz w:val="28"/>
          <w:szCs w:val="28"/>
        </w:rPr>
        <w:t>2.</w:t>
      </w:r>
      <w:r w:rsidRPr="00EB3812">
        <w:rPr>
          <w:rFonts w:hint="eastAsia"/>
          <w:sz w:val="28"/>
          <w:szCs w:val="28"/>
        </w:rPr>
        <w:t>央管高校每校可凝练提出不多于</w:t>
      </w:r>
      <w:r w:rsidRPr="00EB3812">
        <w:rPr>
          <w:rFonts w:hint="eastAsia"/>
          <w:sz w:val="28"/>
          <w:szCs w:val="28"/>
        </w:rPr>
        <w:t>3</w:t>
      </w:r>
      <w:r w:rsidRPr="00EB3812">
        <w:rPr>
          <w:rFonts w:hint="eastAsia"/>
          <w:sz w:val="28"/>
          <w:szCs w:val="28"/>
        </w:rPr>
        <w:t>项的重点建设指南建议；有关省（区、市）可结合以上要求和地方高校发展以及区域经济社会发展需求，凝练提出不多于</w:t>
      </w:r>
      <w:r w:rsidRPr="00EB3812">
        <w:rPr>
          <w:rFonts w:hint="eastAsia"/>
          <w:sz w:val="28"/>
          <w:szCs w:val="28"/>
        </w:rPr>
        <w:t>3</w:t>
      </w:r>
      <w:r w:rsidRPr="00EB3812">
        <w:rPr>
          <w:rFonts w:hint="eastAsia"/>
          <w:sz w:val="28"/>
          <w:szCs w:val="28"/>
        </w:rPr>
        <w:t>项的重点建设指南建议。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</w:t>
      </w:r>
      <w:r w:rsidRPr="00EB3812">
        <w:rPr>
          <w:rFonts w:hint="eastAsia"/>
          <w:sz w:val="28"/>
          <w:szCs w:val="28"/>
        </w:rPr>
        <w:t>3.</w:t>
      </w:r>
      <w:r w:rsidRPr="00EB3812">
        <w:rPr>
          <w:rFonts w:hint="eastAsia"/>
          <w:sz w:val="28"/>
          <w:szCs w:val="28"/>
        </w:rPr>
        <w:t>请按照附件格式，将推荐的重点建设指南建议于</w:t>
      </w:r>
      <w:r w:rsidRPr="00EB3812">
        <w:rPr>
          <w:rFonts w:hint="eastAsia"/>
          <w:sz w:val="28"/>
          <w:szCs w:val="28"/>
        </w:rPr>
        <w:t>2016</w:t>
      </w:r>
      <w:r w:rsidRPr="00EB3812">
        <w:rPr>
          <w:rFonts w:hint="eastAsia"/>
          <w:sz w:val="28"/>
          <w:szCs w:val="28"/>
        </w:rPr>
        <w:t>年</w:t>
      </w:r>
      <w:r w:rsidRPr="00EB3812">
        <w:rPr>
          <w:rFonts w:hint="eastAsia"/>
          <w:sz w:val="28"/>
          <w:szCs w:val="28"/>
        </w:rPr>
        <w:t>12</w:t>
      </w:r>
      <w:r w:rsidRPr="00EB3812">
        <w:rPr>
          <w:rFonts w:hint="eastAsia"/>
          <w:sz w:val="28"/>
          <w:szCs w:val="28"/>
        </w:rPr>
        <w:t>月</w:t>
      </w:r>
      <w:r w:rsidRPr="00EB3812">
        <w:rPr>
          <w:rFonts w:hint="eastAsia"/>
          <w:sz w:val="28"/>
          <w:szCs w:val="28"/>
        </w:rPr>
        <w:t>31</w:t>
      </w:r>
      <w:r w:rsidRPr="00EB3812">
        <w:rPr>
          <w:rFonts w:hint="eastAsia"/>
          <w:sz w:val="28"/>
          <w:szCs w:val="28"/>
        </w:rPr>
        <w:t>日前行文报送我司基础处（一式一份，同时发送电子版）。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特此通知。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联系人：科技司基础处，邵海涛，</w:t>
      </w:r>
      <w:r w:rsidRPr="00EB3812">
        <w:rPr>
          <w:rFonts w:hint="eastAsia"/>
          <w:sz w:val="28"/>
          <w:szCs w:val="28"/>
        </w:rPr>
        <w:t>010-66096301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电子邮件：</w:t>
      </w:r>
      <w:r w:rsidRPr="00EB3812">
        <w:rPr>
          <w:rFonts w:hint="eastAsia"/>
          <w:sz w:val="28"/>
          <w:szCs w:val="28"/>
        </w:rPr>
        <w:t>kjsjcc@moe.edu.cn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邮政编码：</w:t>
      </w:r>
      <w:r w:rsidRPr="00EB3812">
        <w:rPr>
          <w:rFonts w:hint="eastAsia"/>
          <w:sz w:val="28"/>
          <w:szCs w:val="28"/>
        </w:rPr>
        <w:t>100816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通讯地址：北京市西城区大木仓胡同</w:t>
      </w:r>
      <w:r w:rsidRPr="00EB3812">
        <w:rPr>
          <w:rFonts w:hint="eastAsia"/>
          <w:sz w:val="28"/>
          <w:szCs w:val="28"/>
        </w:rPr>
        <w:t>37</w:t>
      </w:r>
      <w:r w:rsidRPr="00EB3812">
        <w:rPr>
          <w:rFonts w:hint="eastAsia"/>
          <w:sz w:val="28"/>
          <w:szCs w:val="28"/>
        </w:rPr>
        <w:t>号教育部科技司</w:t>
      </w:r>
    </w:p>
    <w:p w:rsidR="00EB3812" w:rsidRDefault="00EB3812" w:rsidP="00EB381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　</w:t>
      </w:r>
    </w:p>
    <w:p w:rsidR="00EB3812" w:rsidRDefault="00EB3812" w:rsidP="00EB381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EB3812">
        <w:rPr>
          <w:rFonts w:hint="eastAsia"/>
          <w:sz w:val="28"/>
          <w:szCs w:val="28"/>
        </w:rPr>
        <w:t>附件：教育部重点实验室建设指南建议（格式）</w:t>
      </w:r>
    </w:p>
    <w:p w:rsidR="00EB3812" w:rsidRPr="00EB3812" w:rsidRDefault="00EB3812" w:rsidP="00EB3812">
      <w:pPr>
        <w:rPr>
          <w:rFonts w:hint="eastAsia"/>
          <w:sz w:val="28"/>
          <w:szCs w:val="28"/>
        </w:rPr>
      </w:pPr>
    </w:p>
    <w:p w:rsidR="00EB3812" w:rsidRPr="00EB3812" w:rsidRDefault="00EB3812" w:rsidP="00EB3812">
      <w:pPr>
        <w:rPr>
          <w:rFonts w:hint="eastAsia"/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 xml:space="preserve">                                     </w:t>
      </w:r>
      <w:r w:rsidRPr="00EB3812">
        <w:rPr>
          <w:rFonts w:hint="eastAsia"/>
          <w:sz w:val="28"/>
          <w:szCs w:val="28"/>
        </w:rPr>
        <w:t>教育部科技司</w:t>
      </w:r>
    </w:p>
    <w:p w:rsidR="00EE3546" w:rsidRPr="00EB3812" w:rsidRDefault="00EB3812" w:rsidP="00EB3812">
      <w:pPr>
        <w:rPr>
          <w:sz w:val="28"/>
          <w:szCs w:val="28"/>
        </w:rPr>
      </w:pPr>
      <w:r w:rsidRPr="00EB3812"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 xml:space="preserve">                                  </w:t>
      </w:r>
      <w:r w:rsidRPr="00EB3812">
        <w:rPr>
          <w:rFonts w:hint="eastAsia"/>
          <w:sz w:val="28"/>
          <w:szCs w:val="28"/>
        </w:rPr>
        <w:t>2016</w:t>
      </w:r>
      <w:r w:rsidRPr="00EB3812">
        <w:rPr>
          <w:rFonts w:hint="eastAsia"/>
          <w:sz w:val="28"/>
          <w:szCs w:val="28"/>
        </w:rPr>
        <w:t>年</w:t>
      </w:r>
      <w:r w:rsidRPr="00EB3812">
        <w:rPr>
          <w:rFonts w:hint="eastAsia"/>
          <w:sz w:val="28"/>
          <w:szCs w:val="28"/>
        </w:rPr>
        <w:t>11</w:t>
      </w:r>
      <w:r w:rsidRPr="00EB3812">
        <w:rPr>
          <w:rFonts w:hint="eastAsia"/>
          <w:sz w:val="28"/>
          <w:szCs w:val="28"/>
        </w:rPr>
        <w:t>月</w:t>
      </w:r>
      <w:r w:rsidRPr="00EB3812">
        <w:rPr>
          <w:rFonts w:hint="eastAsia"/>
          <w:sz w:val="28"/>
          <w:szCs w:val="28"/>
        </w:rPr>
        <w:t>29</w:t>
      </w:r>
      <w:r w:rsidRPr="00EB3812">
        <w:rPr>
          <w:rFonts w:hint="eastAsia"/>
          <w:sz w:val="28"/>
          <w:szCs w:val="28"/>
        </w:rPr>
        <w:t>日</w:t>
      </w:r>
    </w:p>
    <w:sectPr w:rsidR="00EE3546" w:rsidRPr="00EB3812" w:rsidSect="00EE35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186" w:rsidRDefault="00A10186" w:rsidP="00EB3812">
      <w:r>
        <w:separator/>
      </w:r>
    </w:p>
  </w:endnote>
  <w:endnote w:type="continuationSeparator" w:id="0">
    <w:p w:rsidR="00A10186" w:rsidRDefault="00A10186" w:rsidP="00EB3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186" w:rsidRDefault="00A10186" w:rsidP="00EB3812">
      <w:r>
        <w:separator/>
      </w:r>
    </w:p>
  </w:footnote>
  <w:footnote w:type="continuationSeparator" w:id="0">
    <w:p w:rsidR="00A10186" w:rsidRDefault="00A10186" w:rsidP="00EB38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812"/>
    <w:rsid w:val="00A10186"/>
    <w:rsid w:val="00EB3812"/>
    <w:rsid w:val="00EE3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5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8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8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8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2016-12-05T01:21:00Z</dcterms:created>
  <dcterms:modified xsi:type="dcterms:W3CDTF">2016-12-05T01:22:00Z</dcterms:modified>
</cp:coreProperties>
</file>